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3" w:rsidRPr="008B6070" w:rsidRDefault="00775823" w:rsidP="003C28BD">
      <w:pPr>
        <w:tabs>
          <w:tab w:val="left" w:pos="708"/>
        </w:tabs>
        <w:spacing w:after="0" w:line="360" w:lineRule="auto"/>
        <w:rPr>
          <w:rFonts w:cs="Calibri"/>
          <w:color w:val="000000"/>
          <w:lang w:eastAsia="pl-PL"/>
        </w:rPr>
      </w:pPr>
      <w:r w:rsidRPr="008B6070">
        <w:rPr>
          <w:rFonts w:cs="Calibri"/>
          <w:color w:val="000000"/>
          <w:lang w:eastAsia="pl-PL"/>
        </w:rPr>
        <w:tab/>
        <w:t xml:space="preserve">                                                                                                                            </w:t>
      </w:r>
    </w:p>
    <w:p w:rsidR="00775823" w:rsidRPr="005760FD" w:rsidRDefault="00775823" w:rsidP="005760FD">
      <w:pPr>
        <w:tabs>
          <w:tab w:val="left" w:pos="708"/>
        </w:tabs>
        <w:spacing w:after="0" w:line="360" w:lineRule="auto"/>
        <w:jc w:val="right"/>
        <w:rPr>
          <w:rFonts w:cs="Calibri"/>
          <w:color w:val="000000"/>
          <w:sz w:val="16"/>
          <w:szCs w:val="16"/>
          <w:lang w:eastAsia="pl-PL"/>
        </w:rPr>
      </w:pPr>
      <w:r w:rsidRPr="005760FD">
        <w:rPr>
          <w:rFonts w:cs="Calibri"/>
          <w:color w:val="000000"/>
          <w:sz w:val="16"/>
          <w:szCs w:val="16"/>
          <w:lang w:eastAsia="pl-PL"/>
        </w:rPr>
        <w:t xml:space="preserve">Załącznik nr 1 </w:t>
      </w:r>
    </w:p>
    <w:p w:rsidR="00775823" w:rsidRPr="005760FD" w:rsidRDefault="00775823" w:rsidP="005760FD">
      <w:pPr>
        <w:tabs>
          <w:tab w:val="left" w:pos="708"/>
        </w:tabs>
        <w:spacing w:after="0" w:line="360" w:lineRule="auto"/>
        <w:jc w:val="right"/>
        <w:rPr>
          <w:rFonts w:cs="Calibri"/>
          <w:color w:val="000000"/>
          <w:sz w:val="16"/>
          <w:szCs w:val="16"/>
          <w:lang w:eastAsia="pl-PL"/>
        </w:rPr>
      </w:pPr>
      <w:r w:rsidRPr="005760FD">
        <w:rPr>
          <w:rFonts w:cs="Calibri"/>
          <w:color w:val="000000"/>
          <w:sz w:val="16"/>
          <w:szCs w:val="16"/>
          <w:lang w:eastAsia="pl-PL"/>
        </w:rPr>
        <w:t>do WSZ-EP-9/ZO/2023</w:t>
      </w:r>
    </w:p>
    <w:p w:rsidR="00775823" w:rsidRDefault="00775823" w:rsidP="003C28BD">
      <w:pPr>
        <w:tabs>
          <w:tab w:val="left" w:pos="708"/>
        </w:tabs>
        <w:spacing w:after="0" w:line="360" w:lineRule="auto"/>
        <w:jc w:val="center"/>
        <w:rPr>
          <w:rFonts w:cs="Calibri"/>
          <w:b/>
          <w:color w:val="000000"/>
          <w:lang w:eastAsia="pl-PL"/>
        </w:rPr>
      </w:pPr>
    </w:p>
    <w:p w:rsidR="00775823" w:rsidRDefault="00775823" w:rsidP="005760FD">
      <w:pPr>
        <w:tabs>
          <w:tab w:val="left" w:pos="708"/>
        </w:tabs>
        <w:spacing w:after="0" w:line="360" w:lineRule="auto"/>
        <w:rPr>
          <w:rFonts w:cs="Calibri"/>
          <w:b/>
          <w:color w:val="000000"/>
          <w:lang w:eastAsia="pl-PL"/>
        </w:rPr>
      </w:pPr>
    </w:p>
    <w:p w:rsidR="00775823" w:rsidRPr="008B6070" w:rsidRDefault="00775823" w:rsidP="003C28BD">
      <w:pPr>
        <w:tabs>
          <w:tab w:val="left" w:pos="708"/>
        </w:tabs>
        <w:spacing w:after="0" w:line="360" w:lineRule="auto"/>
        <w:jc w:val="center"/>
        <w:rPr>
          <w:rFonts w:cs="Calibri"/>
          <w:b/>
          <w:color w:val="000000"/>
          <w:lang w:eastAsia="pl-PL"/>
        </w:rPr>
      </w:pPr>
      <w:r w:rsidRPr="008B6070">
        <w:rPr>
          <w:rFonts w:cs="Calibri"/>
          <w:b/>
          <w:color w:val="000000"/>
          <w:lang w:eastAsia="pl-PL"/>
        </w:rPr>
        <w:t>Opis przedmiotu zmówienia</w:t>
      </w:r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eastAsia="pl-PL"/>
        </w:rPr>
      </w:pPr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8B6070">
        <w:rPr>
          <w:rFonts w:cs="Calibri"/>
          <w:lang w:eastAsia="pl-PL"/>
        </w:rPr>
        <w:t xml:space="preserve">Wykonanie i montaż oznakowania wewnętrznego z zakresu architektonicznego 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8B6070">
          <w:rPr>
            <w:rFonts w:cs="Calibri"/>
            <w:lang w:eastAsia="pl-PL"/>
          </w:rPr>
          <w:t>45”</w:t>
        </w:r>
      </w:smartTag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8B6070">
        <w:rPr>
          <w:rFonts w:cs="Calibri"/>
          <w:lang w:eastAsia="pl-PL"/>
        </w:rPr>
        <w:t>1.</w:t>
      </w:r>
      <w:r w:rsidRPr="008B6070">
        <w:rPr>
          <w:rFonts w:cs="Calibri"/>
          <w:lang w:eastAsia="pl-PL"/>
        </w:rPr>
        <w:tab/>
        <w:t xml:space="preserve">Oznakowanie wewnętrzne – schody: Wykonanie jednolitego oznakowania schodów nakładkami kątowymi – nakładki kątowe na schody – 64 szt. (100 mb )- bez cech trwałego montażu (poz. 2 HRP). </w:t>
      </w:r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8B6070">
        <w:rPr>
          <w:rFonts w:cs="Calibri"/>
          <w:lang w:eastAsia="pl-PL"/>
        </w:rPr>
        <w:t>2.</w:t>
      </w:r>
      <w:r w:rsidRPr="008B6070">
        <w:rPr>
          <w:rFonts w:cs="Calibri"/>
          <w:lang w:eastAsia="pl-PL"/>
        </w:rPr>
        <w:tab/>
        <w:t xml:space="preserve">Oznakowanie wewnętrzne – nakładki: wykonanie jednolitego systemu oznakowania schodów nakładkami na pochwyty ( z napisami w alfabecie Braille’a) – 32 szt. – bez cech trwałego montażu (poz. 3 HRP). </w:t>
      </w:r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8B6070">
        <w:rPr>
          <w:rFonts w:cs="Calibri"/>
          <w:lang w:eastAsia="pl-PL"/>
        </w:rPr>
        <w:t>3.</w:t>
      </w:r>
      <w:r w:rsidRPr="008B6070">
        <w:rPr>
          <w:rFonts w:cs="Calibri"/>
          <w:lang w:eastAsia="pl-PL"/>
        </w:rPr>
        <w:tab/>
        <w:t xml:space="preserve">Oznakowanie wewnętrzne – linie prowadzące: Wykonanie jednolitego systemu oznakowania ciągów komunikacyjnych liniami prowadzącymi – łączna długość </w:t>
      </w:r>
      <w:smartTag w:uri="urn:schemas-microsoft-com:office:smarttags" w:element="metricconverter">
        <w:smartTagPr>
          <w:attr w:name="ProductID" w:val="30 m"/>
        </w:smartTagPr>
        <w:r w:rsidRPr="008B6070">
          <w:rPr>
            <w:rFonts w:cs="Calibri"/>
            <w:lang w:eastAsia="pl-PL"/>
          </w:rPr>
          <w:t>30 m</w:t>
        </w:r>
      </w:smartTag>
      <w:r w:rsidRPr="008B6070">
        <w:rPr>
          <w:rFonts w:cs="Calibri"/>
          <w:lang w:eastAsia="pl-PL"/>
        </w:rPr>
        <w:t xml:space="preserve"> (poz. 4 HRP). </w:t>
      </w:r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8B6070">
        <w:rPr>
          <w:rFonts w:cs="Calibri"/>
          <w:lang w:eastAsia="pl-PL"/>
        </w:rPr>
        <w:t>4.</w:t>
      </w:r>
      <w:r w:rsidRPr="008B6070">
        <w:rPr>
          <w:rFonts w:cs="Calibri"/>
          <w:lang w:eastAsia="pl-PL"/>
        </w:rPr>
        <w:tab/>
        <w:t xml:space="preserve">Oznakowanie wewnętrzne – pasy uwagi na skrzyżowaniach linii prowadzących: Wykonanie jednolitego systemu oznakowania polami uwagi ciągów komunikacyjnych oraz skrzyżowań komunikacji poziomej i pionowej (przy liniach prowadzących; skrzyżowania) – 8 szt. (poz. 5 HRP). </w:t>
      </w:r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8B6070">
        <w:rPr>
          <w:rFonts w:cs="Calibri"/>
          <w:lang w:eastAsia="pl-PL"/>
        </w:rPr>
        <w:t>5.</w:t>
      </w:r>
      <w:r w:rsidRPr="008B6070">
        <w:rPr>
          <w:rFonts w:cs="Calibri"/>
          <w:lang w:eastAsia="pl-PL"/>
        </w:rPr>
        <w:tab/>
        <w:t xml:space="preserve">Oznakowanie wewnętrzne – pasy uwagi (schody): Wykonanie jednolitego systemu oznakowania pasami uwagi (przed schodami) – 64 szt. (poz. 6 HRP). </w:t>
      </w:r>
    </w:p>
    <w:p w:rsidR="00775823" w:rsidRPr="008B6070" w:rsidRDefault="00775823" w:rsidP="003C28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</w:p>
    <w:p w:rsidR="00775823" w:rsidRPr="008B6070" w:rsidRDefault="00775823" w:rsidP="003C28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eastAsia="pl-PL"/>
        </w:rPr>
      </w:pPr>
      <w:r w:rsidRPr="008B6070">
        <w:rPr>
          <w:rFonts w:cs="Calibri"/>
          <w:b/>
          <w:lang w:eastAsia="pl-PL"/>
        </w:rPr>
        <w:t>Przedmiot zamówienia: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1. Wykonanie jednolitego oznakowania schodów nakładkami kątowymi – nakładki kątowe na schody – 64 szt. (100 mb )- bez cech trwałego montażu 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wymiary co najmniej </w:t>
      </w:r>
      <w:smartTag w:uri="urn:schemas-microsoft-com:office:smarttags" w:element="metricconverter">
        <w:smartTagPr>
          <w:attr w:name="ProductID" w:val="50 mm"/>
        </w:smartTagPr>
        <w:r w:rsidRPr="008B6070">
          <w:rPr>
            <w:rFonts w:cs="Calibri"/>
          </w:rPr>
          <w:t>50 mm</w:t>
        </w:r>
      </w:smartTag>
      <w:r w:rsidRPr="008B6070">
        <w:rPr>
          <w:rFonts w:cs="Calibri"/>
        </w:rPr>
        <w:t xml:space="preserve"> x </w:t>
      </w:r>
      <w:smartTag w:uri="urn:schemas-microsoft-com:office:smarttags" w:element="metricconverter">
        <w:smartTagPr>
          <w:attr w:name="ProductID" w:val="50 mm"/>
        </w:smartTagPr>
        <w:r w:rsidRPr="008B6070">
          <w:rPr>
            <w:rFonts w:cs="Calibri"/>
          </w:rPr>
          <w:t>50 mm</w:t>
        </w:r>
      </w:smartTag>
      <w:r w:rsidRPr="008B6070">
        <w:rPr>
          <w:rFonts w:cs="Calibri"/>
        </w:rPr>
        <w:t xml:space="preserve"> – kolor żółty  fakturowany ( faktura musi być wyczuwalna stopą) materiał tworzywo sztuczne, metal lub nakładana masa,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>Szerokość: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  <w:i/>
        </w:rPr>
        <w:t>- schody prowadzące do oddziałów</w:t>
      </w:r>
      <w:r w:rsidRPr="008B6070">
        <w:rPr>
          <w:rFonts w:cs="Calibri"/>
        </w:rPr>
        <w:t>-  24 szt. o szerokościach podanych poniżej  =</w:t>
      </w:r>
      <w:r w:rsidRPr="008B6070">
        <w:rPr>
          <w:rFonts w:cs="Calibri"/>
          <w:b/>
          <w:color w:val="FF0000"/>
        </w:rPr>
        <w:t>37,745</w:t>
      </w:r>
      <w:r w:rsidRPr="008B6070">
        <w:rPr>
          <w:rFonts w:cs="Calibri"/>
          <w:b/>
        </w:rPr>
        <w:t xml:space="preserve"> mb + spoczniki  o szerokości </w:t>
      </w:r>
      <w:smartTag w:uri="urn:schemas-microsoft-com:office:smarttags" w:element="metricconverter">
        <w:smartTagPr>
          <w:attr w:name="ProductID" w:val="40 cm"/>
        </w:smartTagPr>
        <w:r w:rsidRPr="008B6070">
          <w:rPr>
            <w:rFonts w:cs="Calibri"/>
            <w:b/>
          </w:rPr>
          <w:t>40 cm</w:t>
        </w:r>
      </w:smartTag>
      <w:r w:rsidRPr="008B6070">
        <w:rPr>
          <w:rFonts w:cs="Calibri"/>
          <w:b/>
        </w:rPr>
        <w:t xml:space="preserve"> zgodnie z wymiarami podanymi poniżej,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1. Parter / I 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1 cm"/>
        </w:smartTagPr>
        <w:r w:rsidRPr="008B6070">
          <w:rPr>
            <w:rFonts w:cs="Calibri"/>
          </w:rPr>
          <w:t>141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1 cm"/>
        </w:smartTagPr>
        <w:r w:rsidRPr="008B6070">
          <w:rPr>
            <w:rFonts w:cs="Calibri"/>
          </w:rPr>
          <w:t>141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1 cm"/>
        </w:smartTagPr>
        <w:r w:rsidRPr="008B6070">
          <w:rPr>
            <w:rFonts w:cs="Calibri"/>
          </w:rPr>
          <w:t>141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9 cm"/>
        </w:smartTagPr>
        <w:r w:rsidRPr="008B6070">
          <w:rPr>
            <w:rFonts w:cs="Calibri"/>
          </w:rPr>
          <w:t>149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9 cm"/>
        </w:smartTagPr>
        <w:r w:rsidRPr="008B6070">
          <w:rPr>
            <w:rFonts w:cs="Calibri"/>
          </w:rPr>
          <w:t>149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2. I piętro / 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4,5 cm"/>
        </w:smartTagPr>
        <w:r w:rsidRPr="008B6070">
          <w:rPr>
            <w:rFonts w:cs="Calibri"/>
          </w:rPr>
          <w:t>144,5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4,5 cm"/>
        </w:smartTagPr>
        <w:r w:rsidRPr="008B6070">
          <w:rPr>
            <w:rFonts w:cs="Calibri"/>
          </w:rPr>
          <w:t>144,5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2,5 cm"/>
        </w:smartTagPr>
        <w:r w:rsidRPr="008B6070">
          <w:rPr>
            <w:rFonts w:cs="Calibri"/>
          </w:rPr>
          <w:t>142,5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7,5 cm"/>
        </w:smartTagPr>
        <w:r w:rsidRPr="008B6070">
          <w:rPr>
            <w:rFonts w:cs="Calibri"/>
          </w:rPr>
          <w:t>147,5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7,5 cm"/>
        </w:smartTagPr>
        <w:r w:rsidRPr="008B6070">
          <w:rPr>
            <w:rFonts w:cs="Calibri"/>
          </w:rPr>
          <w:t>147,5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5,5 cm"/>
        </w:smartTagPr>
        <w:r w:rsidRPr="008B6070">
          <w:rPr>
            <w:rFonts w:cs="Calibri"/>
          </w:rPr>
          <w:t>145,5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3. II piętro / III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4 cm"/>
        </w:smartTagPr>
        <w:r w:rsidRPr="008B6070">
          <w:rPr>
            <w:rFonts w:cs="Calibri"/>
          </w:rPr>
          <w:t>144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4 cm"/>
        </w:smartTagPr>
        <w:r w:rsidRPr="008B6070">
          <w:rPr>
            <w:rFonts w:cs="Calibri"/>
          </w:rPr>
          <w:t>144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2 cm"/>
        </w:smartTagPr>
        <w:r w:rsidRPr="008B6070">
          <w:rPr>
            <w:rFonts w:cs="Calibri"/>
          </w:rPr>
          <w:t>142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6 cm"/>
        </w:smartTagPr>
        <w:r w:rsidRPr="008B6070">
          <w:rPr>
            <w:rFonts w:cs="Calibri"/>
          </w:rPr>
          <w:t>146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6 cm"/>
        </w:smartTagPr>
        <w:r w:rsidRPr="008B6070">
          <w:rPr>
            <w:rFonts w:cs="Calibri"/>
          </w:rPr>
          <w:t>146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7,5 cm"/>
        </w:smartTagPr>
        <w:r w:rsidRPr="008B6070">
          <w:rPr>
            <w:rFonts w:cs="Calibri"/>
          </w:rPr>
          <w:t>147,5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4. IV piętro / V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2 cm"/>
        </w:smartTagPr>
        <w:r w:rsidRPr="008B6070">
          <w:rPr>
            <w:rFonts w:cs="Calibri"/>
          </w:rPr>
          <w:t>142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2 cm"/>
        </w:smartTagPr>
        <w:r w:rsidRPr="008B6070">
          <w:rPr>
            <w:rFonts w:cs="Calibri"/>
          </w:rPr>
          <w:t>142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2,5 cm"/>
        </w:smartTagPr>
        <w:r w:rsidRPr="008B6070">
          <w:rPr>
            <w:rFonts w:cs="Calibri"/>
          </w:rPr>
          <w:t>142,5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5,5 cm"/>
        </w:smartTagPr>
        <w:r w:rsidRPr="008B6070">
          <w:rPr>
            <w:rFonts w:cs="Calibri"/>
          </w:rPr>
          <w:t>145,5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5. V piętro / VI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4 cm"/>
        </w:smartTagPr>
        <w:r w:rsidRPr="008B6070">
          <w:rPr>
            <w:rFonts w:cs="Calibri"/>
          </w:rPr>
          <w:t>144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4 cm"/>
        </w:smartTagPr>
        <w:r w:rsidRPr="008B6070">
          <w:rPr>
            <w:rFonts w:cs="Calibri"/>
          </w:rPr>
          <w:t>144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2,5 cm"/>
        </w:smartTagPr>
        <w:r w:rsidRPr="008B6070">
          <w:rPr>
            <w:rFonts w:cs="Calibri"/>
          </w:rPr>
          <w:t>142,5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7 cm"/>
        </w:smartTagPr>
        <w:r w:rsidRPr="008B6070">
          <w:rPr>
            <w:rFonts w:cs="Calibri"/>
          </w:rPr>
          <w:t>147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7 cm"/>
        </w:smartTagPr>
        <w:r w:rsidRPr="008B6070">
          <w:rPr>
            <w:rFonts w:cs="Calibri"/>
          </w:rPr>
          <w:t>147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7 cm"/>
        </w:smartTagPr>
        <w:r w:rsidRPr="008B6070">
          <w:rPr>
            <w:rFonts w:cs="Calibri"/>
          </w:rPr>
          <w:t>147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6. VI piętro / VII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1 cm"/>
        </w:smartTagPr>
        <w:r w:rsidRPr="008B6070">
          <w:rPr>
            <w:rFonts w:cs="Calibri"/>
          </w:rPr>
          <w:t>141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1 cm"/>
        </w:smartTagPr>
        <w:r w:rsidRPr="008B6070">
          <w:rPr>
            <w:rFonts w:cs="Calibri"/>
          </w:rPr>
          <w:t>141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1,5 cm"/>
        </w:smartTagPr>
        <w:r w:rsidRPr="008B6070">
          <w:rPr>
            <w:rFonts w:cs="Calibri"/>
          </w:rPr>
          <w:t>141,5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7 cm"/>
        </w:smartTagPr>
        <w:r w:rsidRPr="008B6070">
          <w:rPr>
            <w:rFonts w:cs="Calibri"/>
          </w:rPr>
          <w:t>147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7 cm"/>
        </w:smartTagPr>
        <w:r w:rsidRPr="008B6070">
          <w:rPr>
            <w:rFonts w:cs="Calibri"/>
          </w:rPr>
          <w:t>147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  <w:i/>
        </w:rPr>
        <w:t xml:space="preserve">- schody prowadzące do poradni specjalistycznych i administracji Szpitala                 </w:t>
      </w:r>
      <w:r w:rsidRPr="008B6070">
        <w:rPr>
          <w:rFonts w:cs="Calibri"/>
        </w:rPr>
        <w:t xml:space="preserve">- 12 szt.  o szerokościach podanych poniżej </w:t>
      </w:r>
      <w:r w:rsidRPr="008B6070">
        <w:rPr>
          <w:rFonts w:cs="Calibri"/>
          <w:b/>
        </w:rPr>
        <w:t xml:space="preserve">= </w:t>
      </w:r>
      <w:r w:rsidRPr="008B6070">
        <w:rPr>
          <w:rFonts w:cs="Calibri"/>
          <w:b/>
          <w:color w:val="FF0000"/>
        </w:rPr>
        <w:t>17,68 mb</w:t>
      </w:r>
      <w:r w:rsidRPr="008B6070">
        <w:rPr>
          <w:rFonts w:cs="Calibri"/>
          <w:b/>
        </w:rPr>
        <w:t xml:space="preserve"> + spoczniki  o szerokości </w:t>
      </w:r>
      <w:smartTag w:uri="urn:schemas-microsoft-com:office:smarttags" w:element="metricconverter">
        <w:smartTagPr>
          <w:attr w:name="ProductID" w:val="40 cm"/>
        </w:smartTagPr>
        <w:r w:rsidRPr="008B6070">
          <w:rPr>
            <w:rFonts w:cs="Calibri"/>
            <w:b/>
          </w:rPr>
          <w:t>40 cm</w:t>
        </w:r>
      </w:smartTag>
      <w:r w:rsidRPr="008B6070">
        <w:rPr>
          <w:rFonts w:cs="Calibri"/>
          <w:b/>
        </w:rPr>
        <w:t xml:space="preserve"> zgodnie z wymiarami podanymi poniżej,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1.Parter / piwnice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1 cm"/>
        </w:smartTagPr>
        <w:r w:rsidRPr="008B6070">
          <w:rPr>
            <w:rFonts w:cs="Calibri"/>
          </w:rPr>
          <w:t>141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1 cm"/>
        </w:smartTagPr>
        <w:r w:rsidRPr="008B6070">
          <w:rPr>
            <w:rFonts w:cs="Calibri"/>
          </w:rPr>
          <w:t>141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7 cm"/>
        </w:smartTagPr>
        <w:r w:rsidRPr="008B6070">
          <w:rPr>
            <w:rFonts w:cs="Calibri"/>
          </w:rPr>
          <w:t>157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35 cm"/>
        </w:smartTagPr>
        <w:r w:rsidRPr="008B6070">
          <w:rPr>
            <w:rFonts w:cs="Calibri"/>
          </w:rPr>
          <w:t>135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35 cm"/>
        </w:smartTagPr>
        <w:r w:rsidRPr="008B6070">
          <w:rPr>
            <w:rFonts w:cs="Calibri"/>
          </w:rPr>
          <w:t>135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2,5 cm"/>
        </w:smartTagPr>
        <w:r w:rsidRPr="008B6070">
          <w:rPr>
            <w:rFonts w:cs="Calibri"/>
          </w:rPr>
          <w:t>152,5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2. Parter / 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4 cm"/>
        </w:smartTagPr>
        <w:r w:rsidRPr="008B6070">
          <w:rPr>
            <w:rFonts w:cs="Calibri"/>
          </w:rPr>
          <w:t>144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4 cm"/>
        </w:smartTagPr>
        <w:r w:rsidRPr="008B6070">
          <w:rPr>
            <w:rFonts w:cs="Calibri"/>
          </w:rPr>
          <w:t>144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5,5 cm"/>
        </w:smartTagPr>
        <w:r w:rsidRPr="008B6070">
          <w:rPr>
            <w:rFonts w:cs="Calibri"/>
          </w:rPr>
          <w:t>145,5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54 cm"/>
        </w:smartTagPr>
        <w:r w:rsidRPr="008B6070">
          <w:rPr>
            <w:rFonts w:cs="Calibri"/>
          </w:rPr>
          <w:t>154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4 cm"/>
        </w:smartTagPr>
        <w:r w:rsidRPr="008B6070">
          <w:rPr>
            <w:rFonts w:cs="Calibri"/>
          </w:rPr>
          <w:t>154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3. I piętro / 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53 cm"/>
        </w:smartTagPr>
        <w:r w:rsidRPr="008B6070">
          <w:rPr>
            <w:rFonts w:cs="Calibri"/>
          </w:rPr>
          <w:t>153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3 cm"/>
        </w:smartTagPr>
        <w:r w:rsidRPr="008B6070">
          <w:rPr>
            <w:rFonts w:cs="Calibri"/>
          </w:rPr>
          <w:t>153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2,5 cm"/>
        </w:smartTagPr>
        <w:r w:rsidRPr="008B6070">
          <w:rPr>
            <w:rFonts w:cs="Calibri"/>
          </w:rPr>
          <w:t>142,5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50 cm"/>
        </w:smartTagPr>
        <w:r w:rsidRPr="008B6070">
          <w:rPr>
            <w:rFonts w:cs="Calibri"/>
          </w:rPr>
          <w:t>150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0 cm"/>
        </w:smartTagPr>
        <w:r w:rsidRPr="008B6070">
          <w:rPr>
            <w:rFonts w:cs="Calibri"/>
          </w:rPr>
          <w:t>150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5,5 cm"/>
        </w:smartTagPr>
        <w:r w:rsidRPr="008B6070">
          <w:rPr>
            <w:rFonts w:cs="Calibri"/>
          </w:rPr>
          <w:t>145,5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  <w:i/>
        </w:rPr>
      </w:pPr>
      <w:r w:rsidRPr="008B6070">
        <w:rPr>
          <w:rFonts w:cs="Calibri"/>
          <w:b/>
          <w:i/>
        </w:rPr>
        <w:t xml:space="preserve"> - schody prowadzące do Zakładów Diagnostycznych i Zakładu Fizjoterapii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</w:rPr>
        <w:t xml:space="preserve"> – 8 szt. o szerokościach podanych poniżej</w:t>
      </w:r>
      <w:r w:rsidRPr="008B6070">
        <w:rPr>
          <w:rFonts w:cs="Calibri"/>
          <w:color w:val="FF0000"/>
        </w:rPr>
        <w:t xml:space="preserve"> </w:t>
      </w:r>
      <w:r w:rsidRPr="008B6070">
        <w:rPr>
          <w:rFonts w:cs="Calibri"/>
          <w:b/>
          <w:color w:val="FF0000"/>
        </w:rPr>
        <w:t>12,16 mb</w:t>
      </w:r>
      <w:r w:rsidRPr="008B6070">
        <w:rPr>
          <w:rFonts w:cs="Calibri"/>
          <w:b/>
        </w:rPr>
        <w:t xml:space="preserve">+ spoczniki  o szerokości </w:t>
      </w:r>
      <w:smartTag w:uri="urn:schemas-microsoft-com:office:smarttags" w:element="metricconverter">
        <w:smartTagPr>
          <w:attr w:name="ProductID" w:val="40 cm"/>
        </w:smartTagPr>
        <w:r w:rsidRPr="008B6070">
          <w:rPr>
            <w:rFonts w:cs="Calibri"/>
            <w:b/>
          </w:rPr>
          <w:t>40 cm</w:t>
        </w:r>
      </w:smartTag>
      <w:r w:rsidRPr="008B6070">
        <w:rPr>
          <w:rFonts w:cs="Calibri"/>
          <w:b/>
        </w:rPr>
        <w:t xml:space="preserve"> zgodnie z wymiarami podanymi poniżej,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1. Parter / 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52,5 cm"/>
        </w:smartTagPr>
        <w:r w:rsidRPr="008B6070">
          <w:rPr>
            <w:rFonts w:cs="Calibri"/>
          </w:rPr>
          <w:t>152,5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2,5 cm"/>
        </w:smartTagPr>
        <w:r w:rsidRPr="008B6070">
          <w:rPr>
            <w:rFonts w:cs="Calibri"/>
          </w:rPr>
          <w:t>152,5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0,5 cm"/>
        </w:smartTagPr>
        <w:r w:rsidRPr="008B6070">
          <w:rPr>
            <w:rFonts w:cs="Calibri"/>
          </w:rPr>
          <w:t>150,5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50,5 cm"/>
        </w:smartTagPr>
        <w:r w:rsidRPr="008B6070">
          <w:rPr>
            <w:rFonts w:cs="Calibri"/>
          </w:rPr>
          <w:t>150,5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0,5 cm"/>
        </w:smartTagPr>
        <w:r w:rsidRPr="008B6070">
          <w:rPr>
            <w:rFonts w:cs="Calibri"/>
          </w:rPr>
          <w:t>150,5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2,5 cm"/>
        </w:smartTagPr>
        <w:r w:rsidRPr="008B6070">
          <w:rPr>
            <w:rFonts w:cs="Calibri"/>
          </w:rPr>
          <w:t>152,5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2. I piętro / 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50,5 cm"/>
        </w:smartTagPr>
        <w:r w:rsidRPr="008B6070">
          <w:rPr>
            <w:rFonts w:cs="Calibri"/>
          </w:rPr>
          <w:t>150,5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0,5 cm"/>
        </w:smartTagPr>
        <w:r w:rsidRPr="008B6070">
          <w:rPr>
            <w:rFonts w:cs="Calibri"/>
          </w:rPr>
          <w:t>150,5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1 cm"/>
        </w:smartTagPr>
        <w:r w:rsidRPr="008B6070">
          <w:rPr>
            <w:rFonts w:cs="Calibri"/>
          </w:rPr>
          <w:t>151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9 cm"/>
        </w:smartTagPr>
        <w:r w:rsidRPr="008B6070">
          <w:rPr>
            <w:rFonts w:cs="Calibri"/>
          </w:rPr>
          <w:t>149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9 cm"/>
        </w:smartTagPr>
        <w:r w:rsidRPr="008B6070">
          <w:rPr>
            <w:rFonts w:cs="Calibri"/>
          </w:rPr>
          <w:t>149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0 cm"/>
        </w:smartTagPr>
        <w:r w:rsidRPr="008B6070">
          <w:rPr>
            <w:rFonts w:cs="Calibri"/>
          </w:rPr>
          <w:t>150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  <w:b/>
          <w:i/>
        </w:rPr>
        <w:t>- schody prowadzące do Zakładu Patomorfologii</w:t>
      </w:r>
      <w:r w:rsidRPr="008B6070">
        <w:rPr>
          <w:rFonts w:cs="Calibri"/>
        </w:rPr>
        <w:t xml:space="preserve"> – 12 szt. o szerokościach podanych poniżej  </w:t>
      </w:r>
      <w:r w:rsidRPr="008B6070">
        <w:rPr>
          <w:rFonts w:cs="Calibri"/>
          <w:color w:val="FF0000"/>
        </w:rPr>
        <w:t xml:space="preserve">= </w:t>
      </w:r>
      <w:r w:rsidRPr="008B6070">
        <w:rPr>
          <w:rFonts w:cs="Calibri"/>
          <w:b/>
          <w:color w:val="FF0000"/>
        </w:rPr>
        <w:t>18,42 mb</w:t>
      </w:r>
      <w:r w:rsidRPr="008B6070">
        <w:rPr>
          <w:rFonts w:cs="Calibri"/>
          <w:b/>
        </w:rPr>
        <w:t xml:space="preserve">+ spoczniki  o szerokości </w:t>
      </w:r>
      <w:smartTag w:uri="urn:schemas-microsoft-com:office:smarttags" w:element="metricconverter">
        <w:smartTagPr>
          <w:attr w:name="ProductID" w:val="40 cm"/>
        </w:smartTagPr>
        <w:r w:rsidRPr="008B6070">
          <w:rPr>
            <w:rFonts w:cs="Calibri"/>
            <w:b/>
          </w:rPr>
          <w:t>40 cm</w:t>
        </w:r>
      </w:smartTag>
      <w:r w:rsidRPr="008B6070">
        <w:rPr>
          <w:rFonts w:cs="Calibri"/>
          <w:b/>
        </w:rPr>
        <w:t xml:space="preserve"> zgodnie z wymiarami podanymi poniżej,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 xml:space="preserve">1. Parter 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7,5 cm"/>
        </w:smartTagPr>
        <w:r w:rsidRPr="008B6070">
          <w:rPr>
            <w:rFonts w:cs="Calibri"/>
          </w:rPr>
          <w:t>147,5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7,5 cm"/>
        </w:smartTagPr>
        <w:r w:rsidRPr="008B6070">
          <w:rPr>
            <w:rFonts w:cs="Calibri"/>
          </w:rPr>
          <w:t>147,5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0,5 cm"/>
        </w:smartTagPr>
        <w:r w:rsidRPr="008B6070">
          <w:rPr>
            <w:rFonts w:cs="Calibri"/>
          </w:rPr>
          <w:t>150,5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59 cm"/>
        </w:smartTagPr>
        <w:r w:rsidRPr="008B6070">
          <w:rPr>
            <w:rFonts w:cs="Calibri"/>
          </w:rPr>
          <w:t>159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9 cm"/>
        </w:smartTagPr>
        <w:r w:rsidRPr="008B6070">
          <w:rPr>
            <w:rFonts w:cs="Calibri"/>
          </w:rPr>
          <w:t>159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62 cm"/>
        </w:smartTagPr>
        <w:r w:rsidRPr="008B6070">
          <w:rPr>
            <w:rFonts w:cs="Calibri"/>
          </w:rPr>
          <w:t>162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2. I piętro / 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0 cm"/>
        </w:smartTagPr>
        <w:r w:rsidRPr="008B6070">
          <w:rPr>
            <w:rFonts w:cs="Calibri"/>
          </w:rPr>
          <w:t>150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57 cm"/>
        </w:smartTagPr>
        <w:r w:rsidRPr="008B6070">
          <w:rPr>
            <w:rFonts w:cs="Calibri"/>
          </w:rPr>
          <w:t>157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7 cm"/>
        </w:smartTagPr>
        <w:r w:rsidRPr="008B6070">
          <w:rPr>
            <w:rFonts w:cs="Calibri"/>
          </w:rPr>
          <w:t>157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62 cm"/>
        </w:smartTagPr>
        <w:r w:rsidRPr="008B6070">
          <w:rPr>
            <w:rFonts w:cs="Calibri"/>
          </w:rPr>
          <w:t>162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3. II piętro / III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7 cm"/>
        </w:smartTagPr>
        <w:r w:rsidRPr="008B6070">
          <w:rPr>
            <w:rFonts w:cs="Calibri"/>
          </w:rPr>
          <w:t>147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7 cm"/>
        </w:smartTagPr>
        <w:r w:rsidRPr="008B6070">
          <w:rPr>
            <w:rFonts w:cs="Calibri"/>
          </w:rPr>
          <w:t>147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8 cm"/>
        </w:smartTagPr>
        <w:r w:rsidRPr="008B6070">
          <w:rPr>
            <w:rFonts w:cs="Calibri"/>
          </w:rPr>
          <w:t>148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54 cm"/>
        </w:smartTagPr>
        <w:r w:rsidRPr="008B6070">
          <w:rPr>
            <w:rFonts w:cs="Calibri"/>
          </w:rPr>
          <w:t>154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4 cm"/>
        </w:smartTagPr>
        <w:r w:rsidRPr="008B6070">
          <w:rPr>
            <w:rFonts w:cs="Calibri"/>
          </w:rPr>
          <w:t>154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7 cm"/>
        </w:smartTagPr>
        <w:r w:rsidRPr="008B6070">
          <w:rPr>
            <w:rFonts w:cs="Calibri"/>
          </w:rPr>
          <w:t>157 cm</w:t>
        </w:r>
      </w:smartTag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  <w:b/>
          <w:i/>
        </w:rPr>
        <w:t>- schody prowadzące do Oddziału Chorób Nerek</w:t>
      </w:r>
      <w:r w:rsidRPr="008B6070">
        <w:rPr>
          <w:rFonts w:cs="Calibri"/>
        </w:rPr>
        <w:t xml:space="preserve">– 8 szt. o szerokościach podanych poniżej  </w:t>
      </w:r>
      <w:r w:rsidRPr="008B6070">
        <w:rPr>
          <w:rFonts w:cs="Calibri"/>
          <w:b/>
          <w:color w:val="FF0000"/>
        </w:rPr>
        <w:t>= 11,90  mb</w:t>
      </w:r>
      <w:r w:rsidRPr="008B6070">
        <w:rPr>
          <w:rFonts w:cs="Calibri"/>
          <w:b/>
        </w:rPr>
        <w:t xml:space="preserve">+ spoczniki  o szerokości </w:t>
      </w:r>
      <w:smartTag w:uri="urn:schemas-microsoft-com:office:smarttags" w:element="metricconverter">
        <w:smartTagPr>
          <w:attr w:name="ProductID" w:val="40 cm"/>
        </w:smartTagPr>
        <w:r w:rsidRPr="008B6070">
          <w:rPr>
            <w:rFonts w:cs="Calibri"/>
            <w:b/>
          </w:rPr>
          <w:t>40 cm</w:t>
        </w:r>
      </w:smartTag>
      <w:r w:rsidRPr="008B6070">
        <w:rPr>
          <w:rFonts w:cs="Calibri"/>
          <w:b/>
        </w:rPr>
        <w:t xml:space="preserve"> zgodnie z wymiarami podanymi poniżej,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 xml:space="preserve">1. Parter 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49 cm"/>
        </w:smartTagPr>
        <w:r w:rsidRPr="008B6070">
          <w:rPr>
            <w:rFonts w:cs="Calibri"/>
          </w:rPr>
          <w:t>149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9,5 cm"/>
        </w:smartTagPr>
        <w:r w:rsidRPr="008B6070">
          <w:rPr>
            <w:rFonts w:cs="Calibri"/>
          </w:rPr>
          <w:t>149,5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6,5 cm"/>
        </w:smartTagPr>
        <w:r w:rsidRPr="008B6070">
          <w:rPr>
            <w:rFonts w:cs="Calibri"/>
          </w:rPr>
          <w:t>146,5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6,5 cm"/>
        </w:smartTagPr>
        <w:r w:rsidRPr="008B6070">
          <w:rPr>
            <w:rFonts w:cs="Calibri"/>
          </w:rPr>
          <w:t>146,5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6,5 cm"/>
        </w:smartTagPr>
        <w:r w:rsidRPr="008B6070">
          <w:rPr>
            <w:rFonts w:cs="Calibri"/>
          </w:rPr>
          <w:t>146,5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50 cm"/>
        </w:smartTagPr>
        <w:r w:rsidRPr="008B6070">
          <w:rPr>
            <w:rFonts w:cs="Calibri"/>
          </w:rPr>
          <w:t>150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  <w:r w:rsidRPr="008B6070">
        <w:rPr>
          <w:rFonts w:cs="Calibri"/>
          <w:b/>
        </w:rPr>
        <w:t>2. I piętro / II piętro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 biegu szerokość </w:t>
      </w:r>
      <w:smartTag w:uri="urn:schemas-microsoft-com:office:smarttags" w:element="metricconverter">
        <w:smartTagPr>
          <w:attr w:name="ProductID" w:val="150 cm"/>
        </w:smartTagPr>
        <w:r w:rsidRPr="008B6070">
          <w:rPr>
            <w:rFonts w:cs="Calibri"/>
          </w:rPr>
          <w:t>150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50 cm"/>
        </w:smartTagPr>
        <w:r w:rsidRPr="008B6070">
          <w:rPr>
            <w:rFonts w:cs="Calibri"/>
          </w:rPr>
          <w:t>150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9 cm"/>
        </w:smartTagPr>
        <w:r w:rsidRPr="008B6070">
          <w:rPr>
            <w:rFonts w:cs="Calibri"/>
          </w:rPr>
          <w:t>149 cm</w:t>
        </w:r>
      </w:smartTag>
      <w:r w:rsidRPr="008B6070">
        <w:rPr>
          <w:rFonts w:cs="Calibri"/>
        </w:rPr>
        <w:t>,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- Pierwszy stopień w II biegu szerokość </w:t>
      </w:r>
      <w:smartTag w:uri="urn:schemas-microsoft-com:office:smarttags" w:element="metricconverter">
        <w:smartTagPr>
          <w:attr w:name="ProductID" w:val="145 cm"/>
        </w:smartTagPr>
        <w:r w:rsidRPr="008B6070">
          <w:rPr>
            <w:rFonts w:cs="Calibri"/>
          </w:rPr>
          <w:t>145 cm</w:t>
        </w:r>
      </w:smartTag>
      <w:r w:rsidRPr="008B6070">
        <w:rPr>
          <w:rFonts w:cs="Calibri"/>
        </w:rPr>
        <w:t xml:space="preserve"> + pas przed schodami </w:t>
      </w:r>
      <w:smartTag w:uri="urn:schemas-microsoft-com:office:smarttags" w:element="metricconverter">
        <w:smartTagPr>
          <w:attr w:name="ProductID" w:val="145 cm"/>
        </w:smartTagPr>
        <w:r w:rsidRPr="008B6070">
          <w:rPr>
            <w:rFonts w:cs="Calibri"/>
          </w:rPr>
          <w:t>145 cm</w:t>
        </w:r>
      </w:smartTag>
      <w:r w:rsidRPr="008B6070">
        <w:rPr>
          <w:rFonts w:cs="Calibri"/>
        </w:rPr>
        <w:t xml:space="preserve">, ostatni stopień </w:t>
      </w:r>
      <w:smartTag w:uri="urn:schemas-microsoft-com:office:smarttags" w:element="metricconverter">
        <w:smartTagPr>
          <w:attr w:name="ProductID" w:val="148,5 cm"/>
        </w:smartTagPr>
        <w:r w:rsidRPr="008B6070">
          <w:rPr>
            <w:rFonts w:cs="Calibri"/>
          </w:rPr>
          <w:t>148,5 cm</w:t>
        </w:r>
      </w:smartTag>
      <w:r w:rsidRPr="008B6070">
        <w:rPr>
          <w:rFonts w:cs="Calibri"/>
        </w:rPr>
        <w:t>.</w:t>
      </w:r>
    </w:p>
    <w:p w:rsidR="00775823" w:rsidRPr="008B6070" w:rsidRDefault="00775823" w:rsidP="003C28BD">
      <w:pPr>
        <w:rPr>
          <w:rFonts w:cs="Calibri"/>
          <w:b/>
        </w:rPr>
      </w:pPr>
    </w:p>
    <w:p w:rsidR="00775823" w:rsidRPr="008B6070" w:rsidRDefault="00775823" w:rsidP="003C28BD">
      <w:pPr>
        <w:rPr>
          <w:rFonts w:cs="Calibri"/>
          <w:b/>
          <w:color w:val="FF0000"/>
        </w:rPr>
      </w:pPr>
      <w:r w:rsidRPr="008B6070">
        <w:rPr>
          <w:rFonts w:cs="Calibri"/>
          <w:b/>
          <w:color w:val="FF0000"/>
        </w:rPr>
        <w:t>Łącznie  64 sztuki wraz z montażem.</w:t>
      </w:r>
    </w:p>
    <w:p w:rsidR="00775823" w:rsidRPr="008B6070" w:rsidRDefault="00775823" w:rsidP="003C28BD">
      <w:pPr>
        <w:rPr>
          <w:rFonts w:cs="Calibri"/>
          <w:b/>
          <w:color w:val="FF0000"/>
        </w:rPr>
      </w:pPr>
      <w:r w:rsidRPr="008B6070">
        <w:rPr>
          <w:rFonts w:cs="Calibri"/>
          <w:b/>
          <w:color w:val="FF0000"/>
        </w:rPr>
        <w:t>Suma mb 97,905</w:t>
      </w:r>
    </w:p>
    <w:p w:rsidR="00775823" w:rsidRPr="008B6070" w:rsidRDefault="00775823" w:rsidP="003C28BD">
      <w:pPr>
        <w:rPr>
          <w:rFonts w:cs="Calibri"/>
          <w:b/>
          <w:color w:val="FF0000"/>
        </w:rPr>
      </w:pPr>
    </w:p>
    <w:p w:rsidR="00775823" w:rsidRDefault="00775823" w:rsidP="003C28BD">
      <w:pPr>
        <w:pStyle w:val="ListParagraph"/>
        <w:numPr>
          <w:ilvl w:val="0"/>
          <w:numId w:val="5"/>
        </w:numPr>
        <w:ind w:left="284" w:hanging="284"/>
        <w:rPr>
          <w:rFonts w:cs="Calibri"/>
        </w:rPr>
      </w:pPr>
      <w:r w:rsidRPr="008B6070">
        <w:rPr>
          <w:rFonts w:cs="Calibri"/>
        </w:rPr>
        <w:t xml:space="preserve">Oznakowanie wewnętrzne – nakładki: wykonanie jednolitego systemu oznakowania schodów nakładkami na pochwyty ( z napisami w alfabecie Braille’a) – 32 szt. – bez cech trwałego montażu </w:t>
      </w:r>
    </w:p>
    <w:p w:rsidR="00775823" w:rsidRDefault="00775823" w:rsidP="003C28BD">
      <w:pPr>
        <w:pStyle w:val="ListParagraph"/>
        <w:ind w:left="284" w:hanging="284"/>
        <w:rPr>
          <w:rFonts w:cs="Calibri"/>
          <w:b/>
        </w:rPr>
      </w:pPr>
    </w:p>
    <w:p w:rsidR="00775823" w:rsidRPr="008B6070" w:rsidRDefault="00775823" w:rsidP="003C28BD">
      <w:pPr>
        <w:pStyle w:val="ListParagraph"/>
        <w:ind w:left="284" w:hanging="284"/>
        <w:rPr>
          <w:rFonts w:cs="Calibri"/>
          <w:b/>
        </w:rPr>
      </w:pPr>
      <w:bookmarkStart w:id="0" w:name="_GoBack"/>
      <w:bookmarkEnd w:id="0"/>
      <w:r w:rsidRPr="008B6070">
        <w:rPr>
          <w:rFonts w:cs="Calibri"/>
          <w:b/>
        </w:rPr>
        <w:t xml:space="preserve">Nakładki na pochwyty metalowe ( z napisami w alfabecie Braille´a ) 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8B6070">
        <w:rPr>
          <w:rFonts w:cs="Calibri"/>
          <w:b/>
        </w:rPr>
        <w:t xml:space="preserve">wejście oddziały szpitalne – pochwyty metalowe półokrągłe o średnicy </w:t>
      </w:r>
      <w:smartTag w:uri="urn:schemas-microsoft-com:office:smarttags" w:element="metricconverter">
        <w:smartTagPr>
          <w:attr w:name="ProductID" w:val="40 mm"/>
        </w:smartTagPr>
        <w:r w:rsidRPr="008B6070">
          <w:rPr>
            <w:rFonts w:cs="Calibri"/>
            <w:b/>
          </w:rPr>
          <w:t>40 mm</w:t>
        </w:r>
      </w:smartTag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 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 III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III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IV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IV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↑V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V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Kierunek↑ VI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VI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Kierunek↑ VII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VII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8B6070">
        <w:rPr>
          <w:rFonts w:cs="Calibri"/>
          <w:b/>
        </w:rPr>
        <w:t>wejście poradnie specjalistyczne – pochwyty drewniane prostokątne o szerokości 55mm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  <w:b/>
        </w:rPr>
        <w:t>poradnie specjalistyczne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Kierunek↑ 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administracja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8B6070">
        <w:rPr>
          <w:rFonts w:cs="Calibri"/>
          <w:b/>
        </w:rPr>
        <w:t xml:space="preserve">wejście zakłady diagnostyczne – pochwyty metalowe półokrągłe o średnicy </w:t>
      </w:r>
      <w:smartTag w:uri="urn:schemas-microsoft-com:office:smarttags" w:element="metricconverter">
        <w:smartTagPr>
          <w:attr w:name="ProductID" w:val="40 mm"/>
        </w:smartTagPr>
        <w:r w:rsidRPr="008B6070">
          <w:rPr>
            <w:rFonts w:cs="Calibri"/>
            <w:b/>
          </w:rPr>
          <w:t>40 mm</w:t>
        </w:r>
      </w:smartTag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 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zakłady diagnostyczne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Kierunek↑ 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Zakład fizjoterapii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8B6070">
        <w:rPr>
          <w:rFonts w:cs="Calibri"/>
          <w:b/>
        </w:rPr>
        <w:t xml:space="preserve">wejście zakład patomorfologii – pochwyty metalowe półokrągłe o średnicy </w:t>
      </w:r>
      <w:smartTag w:uri="urn:schemas-microsoft-com:office:smarttags" w:element="metricconverter">
        <w:smartTagPr>
          <w:attr w:name="ProductID" w:val="40 mm"/>
        </w:smartTagPr>
        <w:r w:rsidRPr="008B6070">
          <w:rPr>
            <w:rFonts w:cs="Calibri"/>
            <w:b/>
          </w:rPr>
          <w:t>40 mm</w:t>
        </w:r>
      </w:smartTag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I piętro Kierunek ↓ parter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Zakład Patomorfologii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↓ parter wyście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 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II piętro</w:t>
      </w:r>
    </w:p>
    <w:p w:rsidR="00775823" w:rsidRPr="008B6070" w:rsidRDefault="00775823" w:rsidP="003C28B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8B6070">
        <w:rPr>
          <w:rFonts w:cs="Calibri"/>
        </w:rPr>
        <w:t>Kierunek ↑ III piętro</w:t>
      </w:r>
    </w:p>
    <w:p w:rsidR="00775823" w:rsidRPr="008B6070" w:rsidRDefault="00775823" w:rsidP="008B6070">
      <w:pPr>
        <w:spacing w:after="0" w:line="240" w:lineRule="auto"/>
        <w:ind w:left="720"/>
        <w:rPr>
          <w:rFonts w:cs="Calibri"/>
        </w:rPr>
      </w:pPr>
    </w:p>
    <w:p w:rsidR="00775823" w:rsidRPr="008B6070" w:rsidRDefault="00775823" w:rsidP="008B6070">
      <w:pPr>
        <w:jc w:val="both"/>
        <w:rPr>
          <w:rFonts w:cs="Calibri"/>
        </w:rPr>
      </w:pPr>
      <w:r w:rsidRPr="008B6070">
        <w:rPr>
          <w:rFonts w:cs="Calibri"/>
        </w:rPr>
        <w:t xml:space="preserve">3. Oznakowanie wewnętrzne – linie prowadzące: Wykonanie jednolitego systemu oznakowania ciągów komunikacyjnych liniami prowadzącymi – łączna długość </w:t>
      </w:r>
      <w:smartTag w:uri="urn:schemas-microsoft-com:office:smarttags" w:element="metricconverter">
        <w:smartTagPr>
          <w:attr w:name="ProductID" w:val="30 m"/>
        </w:smartTagPr>
        <w:r w:rsidRPr="008B6070">
          <w:rPr>
            <w:rFonts w:cs="Calibri"/>
          </w:rPr>
          <w:t>30 m</w:t>
        </w:r>
      </w:smartTag>
    </w:p>
    <w:p w:rsidR="00775823" w:rsidRPr="008B6070" w:rsidRDefault="00775823" w:rsidP="008B6070">
      <w:pPr>
        <w:jc w:val="both"/>
        <w:rPr>
          <w:rFonts w:cs="Calibri"/>
        </w:rPr>
      </w:pPr>
      <w:r w:rsidRPr="008B6070">
        <w:rPr>
          <w:rFonts w:cs="Calibri"/>
        </w:rPr>
        <w:t xml:space="preserve">Oznaczenie ciągów komunikacyjnych  - linie prowadzące – struktura: linie podłużne – szerokość </w:t>
      </w:r>
      <w:smartTag w:uri="urn:schemas-microsoft-com:office:smarttags" w:element="metricconverter">
        <w:smartTagPr>
          <w:attr w:name="ProductID" w:val="30 m"/>
        </w:smartTagPr>
        <w:r w:rsidRPr="008B6070">
          <w:rPr>
            <w:rFonts w:cs="Calibri"/>
          </w:rPr>
          <w:t>40 cm</w:t>
        </w:r>
      </w:smartTag>
      <w:r w:rsidRPr="008B6070">
        <w:rPr>
          <w:rFonts w:cs="Calibri"/>
        </w:rPr>
        <w:t xml:space="preserve">. – łączna długość </w:t>
      </w:r>
      <w:smartTag w:uri="urn:schemas-microsoft-com:office:smarttags" w:element="metricconverter">
        <w:smartTagPr>
          <w:attr w:name="ProductID" w:val="30 m"/>
        </w:smartTagPr>
        <w:r w:rsidRPr="008B6070">
          <w:rPr>
            <w:rFonts w:cs="Calibri"/>
          </w:rPr>
          <w:t>30 m</w:t>
        </w:r>
      </w:smartTag>
      <w:r w:rsidRPr="008B6070">
        <w:rPr>
          <w:rFonts w:cs="Calibri"/>
        </w:rPr>
        <w:t xml:space="preserve"> wykonane z tworzywa sztucznego lub metalu </w:t>
      </w:r>
    </w:p>
    <w:p w:rsidR="00775823" w:rsidRPr="008B6070" w:rsidRDefault="00775823" w:rsidP="008B6070">
      <w:pPr>
        <w:jc w:val="both"/>
        <w:rPr>
          <w:rFonts w:cs="Calibri"/>
        </w:rPr>
      </w:pPr>
      <w:r w:rsidRPr="008B6070">
        <w:rPr>
          <w:rFonts w:cs="Calibri"/>
        </w:rPr>
        <w:t>4. Oznakowanie wewnętrzne – pasy uwagi na skrzyżowaniach linii prowadzących: Wykonanie jednolitego systemu oznakowania polami uwagi ciągów komunikacyjnych oraz skrzyżowań komunikacji poziomej i pionowej (przy liniach prowadzących; skrzyżowania) – 8 szt.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>- struktura inna niż linie prowadzące wykonane z tworzywa sztucznego lub metalu wraz z montażem.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>5. Oznakowanie wewnętrzne – pasy uwagi (schody): Wykonanie jednolitego systemu oznakowania pasami uwagi (przed schodami) – 64 szt.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>Oznaczenie pasami przed schodami  - 64 szt. kolor żółty – struktura inna niż nakładki na schody wykonane z tworzywa sztucznego lub metalu wraz z montażem.</w:t>
      </w:r>
    </w:p>
    <w:p w:rsidR="00775823" w:rsidRPr="008B6070" w:rsidRDefault="00775823" w:rsidP="003C28BD">
      <w:pPr>
        <w:spacing w:after="0" w:line="360" w:lineRule="auto"/>
        <w:jc w:val="both"/>
        <w:rPr>
          <w:rFonts w:cs="Calibri"/>
        </w:rPr>
      </w:pPr>
    </w:p>
    <w:p w:rsidR="00775823" w:rsidRPr="008B6070" w:rsidRDefault="00775823" w:rsidP="003C28B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b/>
        </w:rPr>
      </w:pPr>
      <w:r w:rsidRPr="008B6070">
        <w:rPr>
          <w:rFonts w:cs="Calibri"/>
        </w:rPr>
        <w:t xml:space="preserve"> </w:t>
      </w:r>
      <w:r w:rsidRPr="008B6070">
        <w:rPr>
          <w:rFonts w:cs="Calibri"/>
          <w:b/>
        </w:rPr>
        <w:t>Sposób realizacji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>Wykonawca może prowadzić prace montażowe od poniedziałku do piątku w godzinach od 7.00 do max. 18.00, przy czym pracownicy techniczni szpitala, którzy mogą służyć wskazówkami są dostępni od poniedziałku do piątku w godz. 7:30 – 14:00.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>Przedmiot umowy należy wykonać zgodnie z niniejszą specyfikacją techniczną i załącznikami, a także zgodnie z przepisami prawa, obowiązującymi normami krajowymi i unijnymi, aktualnymi zasadami wiedzy technicznej, wytycznymi rozwiązań systemowych dla wybranych elementów i technologii, przepisami BHP, i z zachowaniem należytej estetyki.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>Wykonawca zapewni wykonywanie montażu przez pracowników posiadających wymagane kwalifikacje.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>Wykonawca będzie koordynował prace</w:t>
      </w:r>
      <w:r w:rsidRPr="008B6070">
        <w:rPr>
          <w:rFonts w:cs="Calibri"/>
          <w:shd w:val="clear" w:color="auto" w:fill="FFFFFF"/>
        </w:rPr>
        <w:t xml:space="preserve"> ewentualnych</w:t>
      </w:r>
      <w:r w:rsidRPr="008B6070">
        <w:rPr>
          <w:rFonts w:cs="Calibri"/>
        </w:rPr>
        <w:t xml:space="preserve">  Podwykonawców.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 xml:space="preserve">Wykonawca zastosuje urządzenia, wyroby i materiały o odpowiednim gatunku i klasie wykonania, o trwałości przewidzianej do profesjonalnego użytkowania, dopuszczone </w:t>
      </w:r>
      <w:r w:rsidRPr="008B6070">
        <w:rPr>
          <w:rFonts w:cs="Calibri"/>
        </w:rPr>
        <w:br/>
        <w:t>do obrotu i stosowania, które posiadają odpowiednie atesty, certyfikaty, deklaracje, świadectwa jakości itp.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 xml:space="preserve">Przed dokonaniem odbioru Wykonawca przekaże Zamawiającemu dokumenty odbiorowe </w:t>
      </w:r>
      <w:r w:rsidRPr="008B6070">
        <w:rPr>
          <w:rFonts w:cs="Calibri"/>
        </w:rPr>
        <w:br/>
        <w:t>w postaci: atestów, certyfikatów, deklaracji zgodności, świadectw jakości na dostarczone elementy, o ile takie dokumenty należałoby przekazać Zamawiającemu, w wyniku obowiązujących aktów prawnych odnoszących się do przedmiotu zamówienia.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>W przypadku zniszczenia lub uszkodzenia innych elementów budowlanych, instalacyjnych,</w:t>
      </w:r>
    </w:p>
    <w:p w:rsidR="00775823" w:rsidRPr="008B6070" w:rsidRDefault="00775823" w:rsidP="003C28BD">
      <w:pPr>
        <w:pStyle w:val="ListParagraph"/>
        <w:spacing w:after="0" w:line="360" w:lineRule="auto"/>
        <w:ind w:left="851" w:hanging="143"/>
        <w:jc w:val="both"/>
        <w:rPr>
          <w:rFonts w:cs="Calibri"/>
        </w:rPr>
      </w:pPr>
      <w:r w:rsidRPr="008B6070">
        <w:rPr>
          <w:rFonts w:cs="Calibri"/>
        </w:rPr>
        <w:t xml:space="preserve">   wyposażenia lub urządzeń w toku realizacji Wykonawca zobowiązuje się do poinformowania</w:t>
      </w:r>
    </w:p>
    <w:p w:rsidR="00775823" w:rsidRPr="008B6070" w:rsidRDefault="00775823" w:rsidP="008B6070">
      <w:pPr>
        <w:pStyle w:val="ListParagraph"/>
        <w:spacing w:after="0" w:line="360" w:lineRule="auto"/>
        <w:ind w:left="851"/>
        <w:jc w:val="both"/>
        <w:rPr>
          <w:rFonts w:cs="Calibri"/>
        </w:rPr>
      </w:pPr>
      <w:r w:rsidRPr="008B6070">
        <w:rPr>
          <w:rFonts w:cs="Calibri"/>
        </w:rPr>
        <w:t>Zamawiającego oraz zobowiązuje się do ich naprawienia i doprowadzenia do stanu poprzedniego na własny koszt oraz w terminie wyznaczonym przez Zamawiającego.</w:t>
      </w:r>
    </w:p>
    <w:p w:rsidR="00775823" w:rsidRPr="008B6070" w:rsidRDefault="00775823" w:rsidP="003C28BD">
      <w:pPr>
        <w:pStyle w:val="ListParagraph"/>
        <w:numPr>
          <w:ilvl w:val="1"/>
          <w:numId w:val="3"/>
        </w:numPr>
        <w:spacing w:after="0" w:line="360" w:lineRule="auto"/>
        <w:ind w:left="851" w:hanging="425"/>
        <w:jc w:val="both"/>
        <w:rPr>
          <w:rFonts w:cs="Calibri"/>
        </w:rPr>
      </w:pPr>
      <w:r w:rsidRPr="008B6070">
        <w:rPr>
          <w:rFonts w:cs="Calibri"/>
        </w:rPr>
        <w:t>Ochrona mienia przeznaczonego do realizacji przedmiotu umowy należy do obowiązków Wykonawcy.</w:t>
      </w:r>
    </w:p>
    <w:p w:rsidR="00775823" w:rsidRPr="008B6070" w:rsidRDefault="00775823" w:rsidP="003C28BD">
      <w:pPr>
        <w:pStyle w:val="ListParagraph"/>
        <w:spacing w:after="0" w:line="360" w:lineRule="auto"/>
        <w:ind w:left="851"/>
        <w:jc w:val="both"/>
        <w:rPr>
          <w:rFonts w:cs="Calibri"/>
        </w:rPr>
      </w:pPr>
    </w:p>
    <w:p w:rsidR="00775823" w:rsidRPr="008B6070" w:rsidRDefault="00775823" w:rsidP="003C28BD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8B6070">
        <w:rPr>
          <w:rFonts w:cs="Calibri"/>
          <w:b/>
        </w:rPr>
        <w:t xml:space="preserve">Termin wykonania: 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 xml:space="preserve">do 25 czerwca 2023 r. </w:t>
      </w:r>
    </w:p>
    <w:p w:rsidR="00775823" w:rsidRPr="008B6070" w:rsidRDefault="00775823" w:rsidP="008B6070">
      <w:pPr>
        <w:jc w:val="both"/>
        <w:rPr>
          <w:rFonts w:cs="Calibri"/>
        </w:rPr>
      </w:pPr>
      <w:r w:rsidRPr="008B6070">
        <w:rPr>
          <w:rFonts w:cs="Calibri"/>
        </w:rPr>
        <w:t>UWAGA!  montaż oznakowania wewnętrznego z pkt. 3 oraz 4 możliwy po zamontowaniu przez szpital planów  tyflograficznych tj. w okresie 05.06.2023 r. – 25.06.2023 r.</w:t>
      </w:r>
    </w:p>
    <w:p w:rsidR="00775823" w:rsidRPr="008B6070" w:rsidRDefault="00775823" w:rsidP="003C28BD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8B6070">
        <w:rPr>
          <w:rFonts w:cs="Calibri"/>
        </w:rPr>
        <w:t xml:space="preserve"> </w:t>
      </w:r>
      <w:r w:rsidRPr="008B6070">
        <w:rPr>
          <w:rFonts w:cs="Calibri"/>
          <w:b/>
        </w:rPr>
        <w:t>Gwarancja:</w:t>
      </w:r>
    </w:p>
    <w:p w:rsidR="00775823" w:rsidRPr="008B6070" w:rsidRDefault="00775823" w:rsidP="003C28BD">
      <w:pPr>
        <w:pStyle w:val="ListParagraph"/>
        <w:rPr>
          <w:rFonts w:cs="Calibri"/>
          <w:b/>
        </w:rPr>
      </w:pPr>
    </w:p>
    <w:p w:rsidR="00775823" w:rsidRPr="008B6070" w:rsidRDefault="00775823" w:rsidP="003C28BD">
      <w:pPr>
        <w:pStyle w:val="ListParagraph"/>
        <w:numPr>
          <w:ilvl w:val="1"/>
          <w:numId w:val="4"/>
        </w:numPr>
        <w:ind w:left="851" w:hanging="425"/>
        <w:rPr>
          <w:rFonts w:cs="Calibri"/>
        </w:rPr>
      </w:pPr>
      <w:r w:rsidRPr="008B6070">
        <w:rPr>
          <w:rFonts w:cs="Calibri"/>
        </w:rPr>
        <w:t>Gwarancja 24 miesiące.</w:t>
      </w:r>
    </w:p>
    <w:p w:rsidR="00775823" w:rsidRPr="008B6070" w:rsidRDefault="00775823" w:rsidP="003C28BD">
      <w:pPr>
        <w:pStyle w:val="ListParagraph"/>
        <w:numPr>
          <w:ilvl w:val="1"/>
          <w:numId w:val="4"/>
        </w:numPr>
        <w:ind w:left="851" w:hanging="425"/>
        <w:rPr>
          <w:rFonts w:cs="Calibri"/>
        </w:rPr>
      </w:pPr>
      <w:r w:rsidRPr="008B6070">
        <w:rPr>
          <w:rFonts w:cs="Calibri"/>
        </w:rPr>
        <w:t>W okresie gwarancji Wykonawca na swój koszt wykona wymagane naprawy.</w:t>
      </w:r>
    </w:p>
    <w:p w:rsidR="00775823" w:rsidRPr="008B6070" w:rsidRDefault="00775823" w:rsidP="003C28BD">
      <w:pPr>
        <w:pStyle w:val="ListParagraph"/>
        <w:ind w:left="851"/>
        <w:rPr>
          <w:rFonts w:cs="Calibri"/>
        </w:rPr>
      </w:pPr>
    </w:p>
    <w:p w:rsidR="00775823" w:rsidRPr="008B6070" w:rsidRDefault="00775823" w:rsidP="003C28BD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8B6070">
        <w:rPr>
          <w:rFonts w:cs="Calibri"/>
          <w:b/>
        </w:rPr>
        <w:t>Kody CPV: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>31523200-0 Trwałe znaki informacyjne</w:t>
      </w:r>
    </w:p>
    <w:p w:rsidR="00775823" w:rsidRPr="008B6070" w:rsidRDefault="00775823" w:rsidP="003C28BD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8B6070">
        <w:rPr>
          <w:rFonts w:cs="Calibri"/>
          <w:b/>
        </w:rPr>
        <w:t>Integralność dokumentów</w:t>
      </w:r>
    </w:p>
    <w:p w:rsidR="00775823" w:rsidRPr="008B6070" w:rsidRDefault="00775823" w:rsidP="003C28BD">
      <w:pPr>
        <w:rPr>
          <w:rFonts w:cs="Calibri"/>
        </w:rPr>
      </w:pPr>
      <w:r w:rsidRPr="008B6070">
        <w:rPr>
          <w:rFonts w:cs="Calibri"/>
        </w:rPr>
        <w:t>Niniejszy OPZ jest podstawą do realizacji Zamówienia/Umowy.</w:t>
      </w:r>
    </w:p>
    <w:p w:rsidR="00775823" w:rsidRPr="008B6070" w:rsidRDefault="00775823">
      <w:pPr>
        <w:rPr>
          <w:rFonts w:cs="Calibri"/>
        </w:rPr>
      </w:pPr>
    </w:p>
    <w:sectPr w:rsidR="00775823" w:rsidRPr="008B6070" w:rsidSect="00337BA4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3" w:rsidRDefault="00775823" w:rsidP="004679F7">
      <w:pPr>
        <w:spacing w:after="0" w:line="240" w:lineRule="auto"/>
      </w:pPr>
      <w:r>
        <w:separator/>
      </w:r>
    </w:p>
  </w:endnote>
  <w:endnote w:type="continuationSeparator" w:id="0">
    <w:p w:rsidR="00775823" w:rsidRDefault="00775823" w:rsidP="0046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3" w:rsidRDefault="00775823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:rsidR="00775823" w:rsidRDefault="00775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3" w:rsidRDefault="00775823" w:rsidP="004679F7">
      <w:pPr>
        <w:spacing w:after="0" w:line="240" w:lineRule="auto"/>
      </w:pPr>
      <w:r>
        <w:separator/>
      </w:r>
    </w:p>
  </w:footnote>
  <w:footnote w:type="continuationSeparator" w:id="0">
    <w:p w:rsidR="00775823" w:rsidRDefault="00775823" w:rsidP="0046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3" w:rsidRDefault="00775823">
    <w:pPr>
      <w:pStyle w:val="Header"/>
    </w:pPr>
    <w:r>
      <w:rPr>
        <w:noProof/>
        <w:lang w:eastAsia="pl-PL"/>
      </w:rPr>
      <w:pict>
        <v:group id="Grupa 6" o:spid="_x0000_s2049" style="position:absolute;margin-left:0;margin-top:-.0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<v:imagedata r:id="rId1" o:title=""/>
            <v:path arrowok="t"/>
          </v:shape>
          <v:shape id="Picture 4" o:spid="_x0000_s2051" type="#_x0000_t75" style="position:absolute;left:39928;top:711;width:15882;height:4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<v:imagedata r:id="rId2" o:title=""/>
            <v:path arrowok="t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<v:imagedata r:id="rId3" o:title=""/>
            <v:path arrowok="t"/>
          </v:shape>
          <v:shape id="Obraz 1" o:spid="_x0000_s2053" type="#_x0000_t75" style="position:absolute;left:30632;top:914;width:7048;height:4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ElzBAAAA2gAAAA8AAABkcnMvZG93bnJldi54bWxET01rwkAQvRf8D8sIvZS6sZRSUjdBRMGD&#10;FaK99DZkp5todjZk1yT+e1cQehoe73MW+Wgb0VPna8cK5rMEBHHpdM1Gwc9x8/oJwgdkjY1jUnAl&#10;D3k2eVpgqt3ABfWHYEQMYZ+igiqENpXSlxVZ9DPXEkfuz3UWQ4SdkbrDIYbbRr4lyYe0WHNsqLCl&#10;VUXl+XCxCkzRm/fdYPG3+C5Ol+3+HK4va6Wep+PyC0SgMfyLH+6tjvPh/sr9yu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BElzBAAAA2gAAAA8AAAAAAAAAAAAAAAAAnwIA&#10;AGRycy9kb3ducmV2LnhtbFBLBQYAAAAABAAEAPcAAACNAwAAAAA=&#10;">
            <v:imagedata r:id="rId4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00D"/>
    <w:multiLevelType w:val="hybridMultilevel"/>
    <w:tmpl w:val="29F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8882CE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B7C5F"/>
    <w:multiLevelType w:val="hybridMultilevel"/>
    <w:tmpl w:val="014C2C5C"/>
    <w:lvl w:ilvl="0" w:tplc="F912E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12871"/>
    <w:multiLevelType w:val="hybridMultilevel"/>
    <w:tmpl w:val="65CE3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4C2571"/>
    <w:multiLevelType w:val="hybridMultilevel"/>
    <w:tmpl w:val="BD68E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207154"/>
    <w:multiLevelType w:val="hybridMultilevel"/>
    <w:tmpl w:val="E91E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493DC6"/>
    <w:multiLevelType w:val="hybridMultilevel"/>
    <w:tmpl w:val="396E8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BD"/>
    <w:rsid w:val="0000296B"/>
    <w:rsid w:val="001C4713"/>
    <w:rsid w:val="001F5779"/>
    <w:rsid w:val="00337BA4"/>
    <w:rsid w:val="003C28BD"/>
    <w:rsid w:val="0046479D"/>
    <w:rsid w:val="004679F7"/>
    <w:rsid w:val="004D6533"/>
    <w:rsid w:val="005760FD"/>
    <w:rsid w:val="005B4F66"/>
    <w:rsid w:val="00775823"/>
    <w:rsid w:val="0080696D"/>
    <w:rsid w:val="008B6070"/>
    <w:rsid w:val="0093483E"/>
    <w:rsid w:val="00B73F63"/>
    <w:rsid w:val="00B9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B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3C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8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28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C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8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1512</Words>
  <Characters>9077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dcterms:created xsi:type="dcterms:W3CDTF">2023-04-06T12:32:00Z</dcterms:created>
  <dcterms:modified xsi:type="dcterms:W3CDTF">2023-04-06T12:32:00Z</dcterms:modified>
</cp:coreProperties>
</file>